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A89" w:rsidRDefault="00F95CEA" w:rsidP="00CE7A89">
      <w:pPr>
        <w:ind w:firstLine="709"/>
        <w:jc w:val="center"/>
        <w:rPr>
          <w:sz w:val="28"/>
          <w:szCs w:val="20"/>
        </w:rPr>
      </w:pPr>
      <w:r>
        <w:rPr>
          <w:sz w:val="28"/>
          <w:szCs w:val="20"/>
          <w:lang w:val="kk-KZ"/>
        </w:rPr>
        <w:t>Практическая работа 1</w:t>
      </w:r>
      <w:r w:rsidR="00CE7A89">
        <w:rPr>
          <w:sz w:val="28"/>
          <w:szCs w:val="20"/>
        </w:rPr>
        <w:t>.</w:t>
      </w:r>
    </w:p>
    <w:p w:rsidR="00F95CEA" w:rsidRPr="00F95CEA" w:rsidRDefault="00F95CEA" w:rsidP="00F95CEA">
      <w:pPr>
        <w:ind w:firstLine="709"/>
        <w:jc w:val="both"/>
        <w:rPr>
          <w:b/>
          <w:color w:val="000000"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Pr="00F95CEA">
        <w:rPr>
          <w:b/>
          <w:sz w:val="28"/>
          <w:szCs w:val="28"/>
        </w:rPr>
        <w:t xml:space="preserve">1 </w:t>
      </w:r>
      <w:r w:rsidRPr="00F95CEA">
        <w:rPr>
          <w:b/>
          <w:color w:val="000000"/>
          <w:sz w:val="28"/>
          <w:szCs w:val="28"/>
        </w:rPr>
        <w:t>Прием космических изображений по сети Интернет</w:t>
      </w:r>
    </w:p>
    <w:p w:rsidR="00CE7A89" w:rsidRPr="00F95CEA" w:rsidRDefault="00CE7A89" w:rsidP="00F95CEA">
      <w:pPr>
        <w:jc w:val="both"/>
        <w:rPr>
          <w:sz w:val="28"/>
          <w:szCs w:val="20"/>
          <w:lang w:val="kk-KZ"/>
        </w:rPr>
      </w:pPr>
    </w:p>
    <w:p w:rsidR="00F95CEA" w:rsidRPr="00F95CEA" w:rsidRDefault="00F95CEA" w:rsidP="00F95CEA">
      <w:pPr>
        <w:pStyle w:val="1"/>
        <w:ind w:firstLine="708"/>
        <w:jc w:val="both"/>
        <w:rPr>
          <w:b/>
          <w:lang w:val="kk-KZ"/>
        </w:rPr>
      </w:pPr>
      <w:r w:rsidRPr="00F95CEA">
        <w:rPr>
          <w:b/>
          <w:lang w:val="kk-KZ"/>
        </w:rPr>
        <w:t>Задание:</w:t>
      </w:r>
    </w:p>
    <w:p w:rsidR="00F95CEA" w:rsidRDefault="00F95CEA" w:rsidP="00F95CEA">
      <w:pPr>
        <w:pStyle w:val="1"/>
        <w:numPr>
          <w:ilvl w:val="0"/>
          <w:numId w:val="1"/>
        </w:numPr>
        <w:jc w:val="both"/>
        <w:rPr>
          <w:lang w:val="kk-KZ"/>
        </w:rPr>
      </w:pPr>
      <w:r>
        <w:t>Сравнить функциональность  всех описываемых каталогов.</w:t>
      </w:r>
    </w:p>
    <w:p w:rsidR="00F95CEA" w:rsidRPr="00F95CEA" w:rsidRDefault="00F95CEA" w:rsidP="00F95CEA">
      <w:pPr>
        <w:pStyle w:val="a6"/>
        <w:numPr>
          <w:ilvl w:val="0"/>
          <w:numId w:val="1"/>
        </w:numPr>
        <w:jc w:val="both"/>
        <w:rPr>
          <w:color w:val="000000"/>
          <w:sz w:val="28"/>
          <w:szCs w:val="28"/>
          <w:lang w:val="kk-KZ"/>
        </w:rPr>
      </w:pPr>
      <w:r w:rsidRPr="00F95CEA">
        <w:rPr>
          <w:color w:val="000000"/>
          <w:sz w:val="28"/>
          <w:szCs w:val="28"/>
        </w:rPr>
        <w:t xml:space="preserve">Сбор данных для всех спутников </w:t>
      </w:r>
      <w:r>
        <w:rPr>
          <w:color w:val="000000"/>
          <w:sz w:val="28"/>
          <w:szCs w:val="28"/>
          <w:lang w:val="kk-KZ"/>
        </w:rPr>
        <w:t>земли</w:t>
      </w:r>
      <w:r>
        <w:rPr>
          <w:color w:val="000000"/>
          <w:sz w:val="28"/>
          <w:szCs w:val="28"/>
        </w:rPr>
        <w:t xml:space="preserve"> с использованием сети</w:t>
      </w:r>
      <w:r>
        <w:rPr>
          <w:color w:val="000000"/>
          <w:sz w:val="28"/>
          <w:szCs w:val="28"/>
          <w:lang w:val="kk-KZ"/>
        </w:rPr>
        <w:t xml:space="preserve"> </w:t>
      </w:r>
      <w:r w:rsidRPr="00F95CEA">
        <w:rPr>
          <w:color w:val="000000"/>
          <w:sz w:val="28"/>
          <w:szCs w:val="28"/>
        </w:rPr>
        <w:t>Интернет.</w:t>
      </w:r>
      <w:r>
        <w:rPr>
          <w:color w:val="000000"/>
          <w:sz w:val="28"/>
          <w:szCs w:val="28"/>
          <w:lang w:val="kk-KZ"/>
        </w:rPr>
        <w:t xml:space="preserve"> </w:t>
      </w:r>
      <w:r w:rsidRPr="00F95CEA">
        <w:rPr>
          <w:color w:val="000000"/>
          <w:sz w:val="28"/>
          <w:szCs w:val="28"/>
        </w:rPr>
        <w:t xml:space="preserve">Должны быть только точные данные. Презентация должна быть наглядной, содержательной и </w:t>
      </w:r>
      <w:r>
        <w:rPr>
          <w:color w:val="000000"/>
          <w:sz w:val="28"/>
          <w:szCs w:val="28"/>
          <w:lang w:val="kk-KZ"/>
        </w:rPr>
        <w:t>ее надо хорошо защитить</w:t>
      </w:r>
      <w:r w:rsidRPr="00F95CEA">
        <w:rPr>
          <w:color w:val="000000"/>
          <w:sz w:val="28"/>
          <w:szCs w:val="28"/>
        </w:rPr>
        <w:t>.</w:t>
      </w:r>
    </w:p>
    <w:p w:rsidR="00F95CEA" w:rsidRPr="00F95CEA" w:rsidRDefault="00F95CEA" w:rsidP="00F95CEA">
      <w:pPr>
        <w:rPr>
          <w:sz w:val="28"/>
          <w:lang w:val="kk-KZ"/>
        </w:rPr>
      </w:pP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 Высокое пространственное разрешение, средний пространственный охват, относительно высокая периодичность, высокая стоимость. Библиотеки ETM+.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Сканеры MSS (</w:t>
      </w:r>
      <w:proofErr w:type="spellStart"/>
      <w:r>
        <w:rPr>
          <w:sz w:val="28"/>
          <w:szCs w:val="20"/>
        </w:rPr>
        <w:t>Multispectral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Scanner</w:t>
      </w:r>
      <w:proofErr w:type="spellEnd"/>
      <w:r>
        <w:rPr>
          <w:sz w:val="28"/>
          <w:szCs w:val="20"/>
        </w:rPr>
        <w:t>) и TM (</w:t>
      </w:r>
      <w:proofErr w:type="spellStart"/>
      <w:r>
        <w:rPr>
          <w:sz w:val="28"/>
          <w:szCs w:val="20"/>
        </w:rPr>
        <w:t>Thematic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Mapper</w:t>
      </w:r>
      <w:proofErr w:type="spellEnd"/>
      <w:r>
        <w:rPr>
          <w:sz w:val="28"/>
          <w:szCs w:val="20"/>
        </w:rPr>
        <w:t xml:space="preserve">) на американских спутниках </w:t>
      </w:r>
      <w:proofErr w:type="spellStart"/>
      <w:r>
        <w:rPr>
          <w:sz w:val="28"/>
          <w:szCs w:val="20"/>
        </w:rPr>
        <w:t>Landsat</w:t>
      </w:r>
      <w:proofErr w:type="spellEnd"/>
      <w:r>
        <w:rPr>
          <w:sz w:val="28"/>
          <w:szCs w:val="20"/>
        </w:rPr>
        <w:t xml:space="preserve"> до недавнего времени обеспечивали единственный и наиболее популярный массив многолетних цифровых космических съемок. Спутники </w:t>
      </w:r>
      <w:proofErr w:type="spellStart"/>
      <w:r>
        <w:rPr>
          <w:sz w:val="28"/>
          <w:szCs w:val="20"/>
        </w:rPr>
        <w:t>Landsat</w:t>
      </w:r>
      <w:proofErr w:type="spellEnd"/>
      <w:r>
        <w:rPr>
          <w:sz w:val="28"/>
          <w:szCs w:val="20"/>
        </w:rPr>
        <w:t xml:space="preserve"> работают на полярных солнечно-синхронных орбитах, частота повторной съемки на экваторе 16-18 дней (в зависимости от спутника). </w:t>
      </w:r>
      <w:proofErr w:type="gramStart"/>
      <w:r>
        <w:rPr>
          <w:sz w:val="28"/>
          <w:szCs w:val="20"/>
        </w:rPr>
        <w:t xml:space="preserve">Данные MSS (пространственное разрешение 80 м, 4 широких спектральных зоны в диапазоне 0.5 – 1.1 мкм) доступны с 1972 г., данные TM (пространственное разрешение 30 м в видимом, ближнем и средних инфракрасных зонах, 120 м в тепловом диапазоне, семь спектральных зон в диапазоне 0.45 – 12 мкм) – с 1982 г. Полоса обзора для обоих сканеров – около 185 км. </w:t>
      </w:r>
      <w:proofErr w:type="gramEnd"/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Посмотреть снимки со спутников </w:t>
      </w:r>
      <w:proofErr w:type="spellStart"/>
      <w:r>
        <w:rPr>
          <w:sz w:val="28"/>
          <w:szCs w:val="20"/>
        </w:rPr>
        <w:t>Landsat</w:t>
      </w:r>
      <w:proofErr w:type="spellEnd"/>
      <w:r>
        <w:rPr>
          <w:sz w:val="28"/>
          <w:szCs w:val="20"/>
        </w:rPr>
        <w:t xml:space="preserve"> можно в каталоге </w:t>
      </w:r>
      <w:proofErr w:type="spellStart"/>
      <w:r>
        <w:rPr>
          <w:sz w:val="28"/>
          <w:szCs w:val="20"/>
        </w:rPr>
        <w:t>Global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Land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Information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System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американского</w:t>
      </w:r>
      <w:proofErr w:type="gramEnd"/>
      <w:r>
        <w:rPr>
          <w:sz w:val="28"/>
          <w:szCs w:val="20"/>
        </w:rPr>
        <w:t xml:space="preserve"> EROS </w:t>
      </w:r>
      <w:proofErr w:type="spellStart"/>
      <w:r>
        <w:rPr>
          <w:sz w:val="28"/>
          <w:szCs w:val="20"/>
        </w:rPr>
        <w:t>Data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Center</w:t>
      </w:r>
      <w:proofErr w:type="spellEnd"/>
      <w:r>
        <w:rPr>
          <w:sz w:val="28"/>
          <w:szCs w:val="20"/>
        </w:rPr>
        <w:t xml:space="preserve"> Геологической Съемки США: </w:t>
      </w:r>
      <w:hyperlink r:id="rId5" w:history="1">
        <w:r>
          <w:rPr>
            <w:rStyle w:val="a4"/>
            <w:sz w:val="28"/>
            <w:szCs w:val="20"/>
          </w:rPr>
          <w:t>http://edcsns17.cr.usgs.gov/EarthExplorer/</w:t>
        </w:r>
      </w:hyperlink>
      <w:r>
        <w:rPr>
          <w:sz w:val="28"/>
          <w:szCs w:val="20"/>
        </w:rPr>
        <w:t>.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Бесплатные образцы снимков полного разрешения </w:t>
      </w:r>
      <w:proofErr w:type="spellStart"/>
      <w:r>
        <w:rPr>
          <w:sz w:val="28"/>
          <w:szCs w:val="20"/>
        </w:rPr>
        <w:t>Landsat</w:t>
      </w:r>
      <w:proofErr w:type="spellEnd"/>
      <w:r>
        <w:rPr>
          <w:sz w:val="28"/>
          <w:szCs w:val="20"/>
        </w:rPr>
        <w:t xml:space="preserve"> TM имеются в архиве NASA </w:t>
      </w:r>
      <w:proofErr w:type="spellStart"/>
      <w:r>
        <w:rPr>
          <w:sz w:val="28"/>
          <w:szCs w:val="20"/>
        </w:rPr>
        <w:t>Observatorium</w:t>
      </w:r>
      <w:proofErr w:type="spellEnd"/>
      <w:r>
        <w:rPr>
          <w:sz w:val="28"/>
          <w:szCs w:val="20"/>
        </w:rPr>
        <w:t>:</w:t>
      </w:r>
      <w:r>
        <w:rPr>
          <w:sz w:val="28"/>
          <w:szCs w:val="20"/>
        </w:rPr>
        <w:t xml:space="preserve"> </w:t>
      </w: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</w:rPr>
        <w:fldChar w:fldCharType="begin"/>
      </w:r>
      <w:r>
        <w:rPr>
          <w:sz w:val="28"/>
        </w:rPr>
        <w:instrText xml:space="preserve"> HYPERLINK "http://earthobservatory.nasa.gov/" </w:instrText>
      </w:r>
      <w:r>
        <w:rPr>
          <w:sz w:val="28"/>
        </w:rPr>
      </w:r>
      <w:r>
        <w:rPr>
          <w:sz w:val="28"/>
        </w:rPr>
        <w:fldChar w:fldCharType="separate"/>
      </w:r>
      <w:r>
        <w:rPr>
          <w:rStyle w:val="a4"/>
          <w:sz w:val="28"/>
        </w:rPr>
        <w:t>http://earthobservatory.nasa.gov/</w:t>
      </w:r>
      <w:r>
        <w:rPr>
          <w:sz w:val="28"/>
        </w:rPr>
        <w:fldChar w:fldCharType="end"/>
      </w: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Новые снимки </w:t>
      </w:r>
      <w:proofErr w:type="spellStart"/>
      <w:proofErr w:type="gramStart"/>
      <w:r>
        <w:rPr>
          <w:sz w:val="28"/>
          <w:szCs w:val="20"/>
        </w:rPr>
        <w:t>c</w:t>
      </w:r>
      <w:proofErr w:type="gramEnd"/>
      <w:r>
        <w:rPr>
          <w:sz w:val="28"/>
          <w:szCs w:val="20"/>
        </w:rPr>
        <w:t>о</w:t>
      </w:r>
      <w:proofErr w:type="spellEnd"/>
      <w:r>
        <w:rPr>
          <w:sz w:val="28"/>
          <w:szCs w:val="20"/>
        </w:rPr>
        <w:t xml:space="preserve"> спутника </w:t>
      </w:r>
      <w:proofErr w:type="spellStart"/>
      <w:r>
        <w:rPr>
          <w:sz w:val="28"/>
          <w:szCs w:val="20"/>
        </w:rPr>
        <w:t>Landsat</w:t>
      </w:r>
      <w:proofErr w:type="spellEnd"/>
      <w:r>
        <w:rPr>
          <w:sz w:val="28"/>
          <w:szCs w:val="20"/>
        </w:rPr>
        <w:t xml:space="preserve"> 7 сканером ETM+ (</w:t>
      </w:r>
      <w:proofErr w:type="spellStart"/>
      <w:r>
        <w:rPr>
          <w:sz w:val="28"/>
          <w:szCs w:val="20"/>
        </w:rPr>
        <w:t>Enhanced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Thematic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Mapper</w:t>
      </w:r>
      <w:proofErr w:type="spellEnd"/>
      <w:r>
        <w:rPr>
          <w:sz w:val="28"/>
          <w:szCs w:val="20"/>
        </w:rPr>
        <w:t>) характеризуются улучшенным по сравнению с ТМ пространственным разрешением, и более низкой ценой (от $ 475 за исходный снимок). У сканера ETM+ добавился панхроматический канал с разрешением 15 м, а разрешение теплового канала улучшилось до 60 м. Практически вся обитаемая суша покрыта малооблачными снимками 2 и более раз. Наилучший каталог для просмотра этих снимков принадлежит Геологической Съемке США.</w:t>
      </w: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Примечательно, что нет ограничений на вторичное распространение данных ETM+ (т.е. купив их однажды, можно передавать или продавать их по своему усмотрению). В результате появился ряд </w:t>
      </w:r>
      <w:r>
        <w:rPr>
          <w:rStyle w:val="a5"/>
          <w:b w:val="0"/>
          <w:bCs w:val="0"/>
          <w:szCs w:val="20"/>
        </w:rPr>
        <w:t>кооперативных библиотек</w:t>
      </w:r>
      <w:r>
        <w:rPr>
          <w:sz w:val="28"/>
          <w:szCs w:val="20"/>
        </w:rPr>
        <w:t xml:space="preserve">, предлагающих архивные данные </w:t>
      </w:r>
      <w:r>
        <w:rPr>
          <w:rStyle w:val="a5"/>
          <w:b w:val="0"/>
          <w:bCs w:val="0"/>
          <w:szCs w:val="20"/>
        </w:rPr>
        <w:t>ETM+ по сниженной или номинальной цене</w:t>
      </w:r>
      <w:r>
        <w:rPr>
          <w:sz w:val="28"/>
          <w:szCs w:val="20"/>
        </w:rPr>
        <w:t xml:space="preserve">. Прежде всего, следует отметить библиотеку </w:t>
      </w:r>
      <w:proofErr w:type="spellStart"/>
      <w:r>
        <w:rPr>
          <w:sz w:val="28"/>
          <w:szCs w:val="20"/>
        </w:rPr>
        <w:t>Ландсат</w:t>
      </w:r>
      <w:proofErr w:type="spellEnd"/>
      <w:r>
        <w:rPr>
          <w:sz w:val="28"/>
          <w:szCs w:val="20"/>
        </w:rPr>
        <w:t xml:space="preserve"> 7 в некоммерческом партнерстве «Прозрачный мир»:</w:t>
      </w:r>
    </w:p>
    <w:p w:rsidR="00CE7A89" w:rsidRDefault="00CE7A89" w:rsidP="00CE7A89">
      <w:pPr>
        <w:ind w:firstLine="709"/>
        <w:jc w:val="both"/>
        <w:rPr>
          <w:sz w:val="28"/>
        </w:rPr>
      </w:pPr>
      <w:hyperlink r:id="rId6" w:history="1">
        <w:r>
          <w:rPr>
            <w:rStyle w:val="a4"/>
            <w:sz w:val="28"/>
            <w:szCs w:val="20"/>
          </w:rPr>
          <w:t>http://www.transparentworld.ru/landsat/tw_club.htm</w:t>
        </w:r>
        <w:proofErr w:type="gramStart"/>
      </w:hyperlink>
      <w:r>
        <w:rPr>
          <w:sz w:val="28"/>
          <w:szCs w:val="20"/>
        </w:rPr>
        <w:t xml:space="preserve"> И</w:t>
      </w:r>
      <w:proofErr w:type="gramEnd"/>
      <w:r>
        <w:rPr>
          <w:sz w:val="28"/>
          <w:szCs w:val="20"/>
        </w:rPr>
        <w:t xml:space="preserve">меется более ста снимков на территорию России. Природоохранные организации могут получить их, заплатив около 5 долларов США за копирование каждого снимка, прочие некоммерческие участники должны внести в библиотеку один снимок (или денежный эквивалент), и далее могут </w:t>
      </w:r>
      <w:proofErr w:type="gramStart"/>
      <w:r>
        <w:rPr>
          <w:sz w:val="28"/>
          <w:szCs w:val="20"/>
        </w:rPr>
        <w:t>получать снимки платя</w:t>
      </w:r>
      <w:proofErr w:type="gramEnd"/>
      <w:r>
        <w:rPr>
          <w:sz w:val="28"/>
          <w:szCs w:val="20"/>
        </w:rPr>
        <w:t xml:space="preserve"> по 25 долларов за копирование каждого.</w:t>
      </w: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Весьма интересны также: </w:t>
      </w:r>
    </w:p>
    <w:p w:rsidR="00CE7A89" w:rsidRDefault="00CE7A89" w:rsidP="00CE7A89">
      <w:pPr>
        <w:ind w:left="709"/>
        <w:jc w:val="both"/>
        <w:rPr>
          <w:sz w:val="28"/>
          <w:szCs w:val="20"/>
        </w:rPr>
      </w:pPr>
      <w:r>
        <w:rPr>
          <w:sz w:val="28"/>
          <w:szCs w:val="20"/>
        </w:rPr>
        <w:t>Глобальный каталог ESDI: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 </w:t>
      </w:r>
      <w:hyperlink r:id="rId7" w:history="1">
        <w:r>
          <w:rPr>
            <w:rStyle w:val="a4"/>
            <w:sz w:val="28"/>
          </w:rPr>
          <w:t>http://glcf.umd.edu/index.shtml</w:t>
        </w:r>
      </w:hyperlink>
      <w:r>
        <w:rPr>
          <w:sz w:val="28"/>
          <w:szCs w:val="20"/>
        </w:rPr>
        <w:t xml:space="preserve"> (снимки TM и ETM+, бесплатное получение по интернету, либо получение по почте за небольшую плату);</w:t>
      </w:r>
    </w:p>
    <w:p w:rsidR="00CE7A89" w:rsidRDefault="00CE7A89" w:rsidP="00CE7A89">
      <w:pPr>
        <w:ind w:firstLine="709"/>
        <w:jc w:val="both"/>
        <w:rPr>
          <w:sz w:val="28"/>
          <w:lang w:val="en-US"/>
        </w:rPr>
      </w:pPr>
      <w:proofErr w:type="gramStart"/>
      <w:r>
        <w:rPr>
          <w:sz w:val="28"/>
          <w:szCs w:val="20"/>
          <w:lang w:val="en-US"/>
        </w:rPr>
        <w:t>NASA Tropical Rain Forest Information Center</w:t>
      </w:r>
      <w:r>
        <w:rPr>
          <w:sz w:val="28"/>
          <w:lang w:val="en-US"/>
        </w:rPr>
        <w:t xml:space="preserve"> </w:t>
      </w:r>
      <w:hyperlink r:id="rId8" w:history="1">
        <w:r>
          <w:rPr>
            <w:rStyle w:val="a4"/>
            <w:sz w:val="28"/>
            <w:szCs w:val="20"/>
            <w:lang w:val="en-US"/>
          </w:rPr>
          <w:t>http://www.bsrsi.msu.edu/</w:t>
        </w:r>
      </w:hyperlink>
      <w:r>
        <w:rPr>
          <w:sz w:val="28"/>
          <w:szCs w:val="20"/>
          <w:lang w:val="en-US"/>
        </w:rPr>
        <w:t xml:space="preserve"> (</w:t>
      </w:r>
      <w:r>
        <w:rPr>
          <w:sz w:val="28"/>
          <w:szCs w:val="20"/>
        </w:rPr>
        <w:t>данные</w:t>
      </w:r>
      <w:r>
        <w:rPr>
          <w:sz w:val="28"/>
          <w:szCs w:val="20"/>
          <w:lang w:val="en-US"/>
        </w:rPr>
        <w:t xml:space="preserve"> MSS, TM, ETM+, JERS-1 </w:t>
      </w:r>
      <w:r>
        <w:rPr>
          <w:sz w:val="28"/>
          <w:szCs w:val="20"/>
        </w:rPr>
        <w:t>на</w:t>
      </w:r>
      <w:r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</w:rPr>
        <w:t>тропические</w:t>
      </w:r>
      <w:r>
        <w:rPr>
          <w:sz w:val="28"/>
          <w:szCs w:val="20"/>
          <w:lang w:val="en-US"/>
        </w:rPr>
        <w:t xml:space="preserve"> </w:t>
      </w:r>
      <w:r>
        <w:rPr>
          <w:sz w:val="28"/>
          <w:szCs w:val="20"/>
        </w:rPr>
        <w:t>регионы</w:t>
      </w:r>
      <w:r>
        <w:rPr>
          <w:sz w:val="28"/>
          <w:szCs w:val="20"/>
          <w:lang w:val="en-US"/>
        </w:rPr>
        <w:t>).</w:t>
      </w:r>
      <w:proofErr w:type="gramEnd"/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>1) SPOT: небольшой охват, высокое пространственное разрешение, высокая стоимость. Работа с просмотровыми изображениями (</w:t>
      </w:r>
      <w:proofErr w:type="spellStart"/>
      <w:r>
        <w:rPr>
          <w:sz w:val="28"/>
          <w:szCs w:val="20"/>
        </w:rPr>
        <w:t>quicklooks</w:t>
      </w:r>
      <w:proofErr w:type="spellEnd"/>
      <w:r>
        <w:rPr>
          <w:sz w:val="28"/>
          <w:szCs w:val="20"/>
        </w:rPr>
        <w:t>).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Французские спутники и съемочные системы SPOT (</w:t>
      </w:r>
      <w:proofErr w:type="spellStart"/>
      <w:r>
        <w:rPr>
          <w:sz w:val="28"/>
          <w:szCs w:val="20"/>
        </w:rPr>
        <w:t>Systeme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Pour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l'Observation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de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Terre</w:t>
      </w:r>
      <w:proofErr w:type="spellEnd"/>
      <w:r>
        <w:rPr>
          <w:sz w:val="28"/>
          <w:szCs w:val="20"/>
        </w:rPr>
        <w:t xml:space="preserve">) начали работать в 1986 г., в 1998 г. был успешно запущен четвертый спутник серии. Многоэлементные сканирующие устройства SPOT HRV работают в многозональном (пространственное разрешение 20 м, спектральные диапазоны 0.50 – 0.59, 0.61 – 0.68, 0.79 – 0.89 мкм) и панхроматическом (разрешение 10 м) режимах. Каталог находится по адресу: </w:t>
      </w:r>
      <w:hyperlink r:id="rId9" w:history="1">
        <w:r>
          <w:rPr>
            <w:rStyle w:val="a4"/>
            <w:sz w:val="28"/>
            <w:szCs w:val="20"/>
          </w:rPr>
          <w:t>http://www.spotimage.com/</w:t>
        </w:r>
      </w:hyperlink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Сами по себе данные SPOT очень дороги (несколько тысяч долларов за снимок 60х60 км), однако для обобщенных исследований можно использовать бесплатные просмотровые изображения (</w:t>
      </w:r>
      <w:proofErr w:type="spellStart"/>
      <w:r>
        <w:rPr>
          <w:sz w:val="28"/>
          <w:szCs w:val="20"/>
        </w:rPr>
        <w:t>quicklooks</w:t>
      </w:r>
      <w:proofErr w:type="spellEnd"/>
      <w:r>
        <w:rPr>
          <w:sz w:val="28"/>
          <w:szCs w:val="20"/>
        </w:rPr>
        <w:t xml:space="preserve">), их разрешение составляет первые сотни метров. Для SPOT 1 – 3 эти изображения содержат все исходные зоны. Приведенная таблица показывает характеристики просмотровых изображений для SPOT и </w:t>
      </w:r>
      <w:proofErr w:type="spellStart"/>
      <w:r>
        <w:rPr>
          <w:sz w:val="28"/>
          <w:szCs w:val="20"/>
        </w:rPr>
        <w:t>Landsat</w:t>
      </w:r>
      <w:proofErr w:type="spellEnd"/>
      <w:r>
        <w:rPr>
          <w:sz w:val="28"/>
          <w:szCs w:val="20"/>
        </w:rPr>
        <w:t xml:space="preserve"> TM в двух широко известных </w:t>
      </w:r>
      <w:proofErr w:type="spellStart"/>
      <w:proofErr w:type="gramStart"/>
      <w:r>
        <w:rPr>
          <w:sz w:val="28"/>
          <w:szCs w:val="20"/>
        </w:rPr>
        <w:t>Интернет-каталогах</w:t>
      </w:r>
      <w:proofErr w:type="spellEnd"/>
      <w:proofErr w:type="gramEnd"/>
      <w:r>
        <w:rPr>
          <w:sz w:val="28"/>
          <w:szCs w:val="20"/>
        </w:rPr>
        <w:t xml:space="preserve">: 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Таблица 1</w:t>
      </w:r>
    </w:p>
    <w:p w:rsidR="00CE7A89" w:rsidRDefault="00CE7A89" w:rsidP="00CE7A89">
      <w:pPr>
        <w:ind w:firstLine="709"/>
        <w:jc w:val="both"/>
        <w:rPr>
          <w:sz w:val="28"/>
        </w:rPr>
      </w:pPr>
    </w:p>
    <w:tbl>
      <w:tblPr>
        <w:tblW w:w="973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995"/>
        <w:gridCol w:w="1440"/>
        <w:gridCol w:w="1800"/>
        <w:gridCol w:w="1980"/>
        <w:gridCol w:w="2520"/>
      </w:tblGrid>
      <w:tr w:rsidR="00CE7A89" w:rsidTr="003B7099">
        <w:trPr>
          <w:cantSplit/>
          <w:tblCellSpacing w:w="0" w:type="dxa"/>
        </w:trPr>
        <w:tc>
          <w:tcPr>
            <w:tcW w:w="1995" w:type="dxa"/>
            <w:vMerge w:val="restart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 xml:space="preserve">Параметры </w:t>
            </w:r>
            <w:r>
              <w:rPr>
                <w:sz w:val="28"/>
                <w:szCs w:val="15"/>
              </w:rPr>
              <w:br/>
              <w:t xml:space="preserve">просмотровых </w:t>
            </w:r>
            <w:r>
              <w:rPr>
                <w:sz w:val="28"/>
                <w:szCs w:val="15"/>
              </w:rPr>
              <w:br/>
              <w:t>изображений</w:t>
            </w:r>
          </w:p>
        </w:tc>
        <w:tc>
          <w:tcPr>
            <w:tcW w:w="7740" w:type="dxa"/>
            <w:gridSpan w:val="4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Интернет – каталоги</w:t>
            </w:r>
          </w:p>
        </w:tc>
      </w:tr>
      <w:tr w:rsidR="00CE7A89" w:rsidTr="003B7099">
        <w:trPr>
          <w:cantSplit/>
          <w:tblCellSpacing w:w="0" w:type="dxa"/>
        </w:trPr>
        <w:tc>
          <w:tcPr>
            <w:tcW w:w="1995" w:type="dxa"/>
            <w:vMerge/>
            <w:vAlign w:val="center"/>
          </w:tcPr>
          <w:p w:rsidR="00CE7A89" w:rsidRDefault="00CE7A89" w:rsidP="003B7099">
            <w:pPr>
              <w:jc w:val="center"/>
              <w:rPr>
                <w:sz w:val="28"/>
              </w:rPr>
            </w:pPr>
          </w:p>
        </w:tc>
        <w:tc>
          <w:tcPr>
            <w:tcW w:w="3240" w:type="dxa"/>
            <w:gridSpan w:val="2"/>
          </w:tcPr>
          <w:p w:rsidR="00CE7A89" w:rsidRDefault="00CE7A89" w:rsidP="003B7099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szCs w:val="15"/>
                <w:lang w:val="en-US"/>
              </w:rPr>
              <w:t>Spotimage</w:t>
            </w:r>
            <w:proofErr w:type="spellEnd"/>
            <w:r>
              <w:rPr>
                <w:sz w:val="28"/>
                <w:szCs w:val="15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</w:t>
            </w:r>
          </w:p>
        </w:tc>
        <w:tc>
          <w:tcPr>
            <w:tcW w:w="4500" w:type="dxa"/>
            <w:gridSpan w:val="2"/>
          </w:tcPr>
          <w:p w:rsidR="00CE7A89" w:rsidRDefault="00CE7A89" w:rsidP="003B7099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szCs w:val="15"/>
                <w:lang w:val="en-US"/>
              </w:rPr>
              <w:t xml:space="preserve">EROS Data Center </w:t>
            </w:r>
            <w:r>
              <w:rPr>
                <w:sz w:val="28"/>
                <w:szCs w:val="15"/>
                <w:lang w:val="en-US"/>
              </w:rPr>
              <w:br/>
            </w:r>
            <w:r>
              <w:rPr>
                <w:sz w:val="28"/>
                <w:lang w:val="en-US"/>
              </w:rPr>
              <w:t xml:space="preserve"> </w:t>
            </w:r>
          </w:p>
        </w:tc>
      </w:tr>
      <w:tr w:rsidR="00CE7A89" w:rsidTr="003B7099">
        <w:trPr>
          <w:tblCellSpacing w:w="0" w:type="dxa"/>
        </w:trPr>
        <w:tc>
          <w:tcPr>
            <w:tcW w:w="1995" w:type="dxa"/>
          </w:tcPr>
          <w:p w:rsidR="00CE7A89" w:rsidRDefault="00CE7A89" w:rsidP="003B7099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440" w:type="dxa"/>
          </w:tcPr>
          <w:p w:rsidR="00CE7A89" w:rsidRDefault="00CE7A89" w:rsidP="003B7099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szCs w:val="15"/>
                <w:lang w:val="en-US"/>
              </w:rPr>
              <w:t>SPOT HRV</w:t>
            </w:r>
          </w:p>
        </w:tc>
        <w:tc>
          <w:tcPr>
            <w:tcW w:w="1800" w:type="dxa"/>
          </w:tcPr>
          <w:p w:rsidR="00CE7A89" w:rsidRDefault="00CE7A89" w:rsidP="003B7099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szCs w:val="15"/>
                <w:lang w:val="en-US"/>
              </w:rPr>
              <w:t>SPOT Pan</w:t>
            </w:r>
          </w:p>
        </w:tc>
        <w:tc>
          <w:tcPr>
            <w:tcW w:w="1980" w:type="dxa"/>
          </w:tcPr>
          <w:p w:rsidR="00CE7A89" w:rsidRDefault="00CE7A89" w:rsidP="003B7099">
            <w:pPr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szCs w:val="15"/>
                <w:lang w:val="en-US"/>
              </w:rPr>
              <w:t>Landsat</w:t>
            </w:r>
            <w:proofErr w:type="spellEnd"/>
            <w:r>
              <w:rPr>
                <w:sz w:val="28"/>
                <w:szCs w:val="15"/>
                <w:lang w:val="en-US"/>
              </w:rPr>
              <w:t xml:space="preserve"> MSS</w:t>
            </w:r>
          </w:p>
        </w:tc>
        <w:tc>
          <w:tcPr>
            <w:tcW w:w="2520" w:type="dxa"/>
          </w:tcPr>
          <w:p w:rsidR="00CE7A89" w:rsidRDefault="00CE7A89" w:rsidP="003B7099">
            <w:pPr>
              <w:ind w:firstLine="709"/>
              <w:jc w:val="center"/>
              <w:rPr>
                <w:sz w:val="28"/>
                <w:lang w:val="en-US"/>
              </w:rPr>
            </w:pPr>
            <w:proofErr w:type="spellStart"/>
            <w:r>
              <w:rPr>
                <w:sz w:val="28"/>
                <w:szCs w:val="15"/>
                <w:lang w:val="en-US"/>
              </w:rPr>
              <w:t>Landsat</w:t>
            </w:r>
            <w:proofErr w:type="spellEnd"/>
            <w:r>
              <w:rPr>
                <w:sz w:val="28"/>
                <w:szCs w:val="15"/>
                <w:lang w:val="en-US"/>
              </w:rPr>
              <w:t xml:space="preserve"> TM</w:t>
            </w:r>
          </w:p>
        </w:tc>
      </w:tr>
      <w:tr w:rsidR="00CE7A89" w:rsidTr="003B7099">
        <w:trPr>
          <w:tblCellSpacing w:w="0" w:type="dxa"/>
        </w:trPr>
        <w:tc>
          <w:tcPr>
            <w:tcW w:w="1995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 xml:space="preserve">Размер сцены в </w:t>
            </w:r>
            <w:proofErr w:type="spellStart"/>
            <w:r>
              <w:rPr>
                <w:sz w:val="28"/>
                <w:szCs w:val="15"/>
              </w:rPr>
              <w:t>пикселах</w:t>
            </w:r>
            <w:proofErr w:type="spellEnd"/>
          </w:p>
        </w:tc>
        <w:tc>
          <w:tcPr>
            <w:tcW w:w="144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500х500</w:t>
            </w:r>
          </w:p>
        </w:tc>
        <w:tc>
          <w:tcPr>
            <w:tcW w:w="180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404х400</w:t>
            </w:r>
          </w:p>
        </w:tc>
        <w:tc>
          <w:tcPr>
            <w:tcW w:w="198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500х500</w:t>
            </w:r>
          </w:p>
        </w:tc>
        <w:tc>
          <w:tcPr>
            <w:tcW w:w="2520" w:type="dxa"/>
          </w:tcPr>
          <w:p w:rsidR="00CE7A89" w:rsidRDefault="00CE7A89" w:rsidP="003B7099">
            <w:pPr>
              <w:ind w:firstLine="709"/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382х336</w:t>
            </w:r>
          </w:p>
        </w:tc>
      </w:tr>
      <w:tr w:rsidR="00CE7A89" w:rsidTr="003B7099">
        <w:trPr>
          <w:tblCellSpacing w:w="0" w:type="dxa"/>
        </w:trPr>
        <w:tc>
          <w:tcPr>
            <w:tcW w:w="1995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Спектральные зоны (номера)</w:t>
            </w:r>
          </w:p>
        </w:tc>
        <w:tc>
          <w:tcPr>
            <w:tcW w:w="144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1,2,3</w:t>
            </w:r>
          </w:p>
        </w:tc>
        <w:tc>
          <w:tcPr>
            <w:tcW w:w="180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1</w:t>
            </w:r>
          </w:p>
        </w:tc>
        <w:tc>
          <w:tcPr>
            <w:tcW w:w="198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1,2,4</w:t>
            </w:r>
          </w:p>
        </w:tc>
        <w:tc>
          <w:tcPr>
            <w:tcW w:w="2520" w:type="dxa"/>
          </w:tcPr>
          <w:p w:rsidR="00CE7A89" w:rsidRDefault="00CE7A89" w:rsidP="003B7099">
            <w:pPr>
              <w:ind w:firstLine="709"/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3,4,5</w:t>
            </w:r>
          </w:p>
        </w:tc>
      </w:tr>
      <w:tr w:rsidR="00CE7A89" w:rsidTr="003B7099">
        <w:trPr>
          <w:tblCellSpacing w:w="0" w:type="dxa"/>
        </w:trPr>
        <w:tc>
          <w:tcPr>
            <w:tcW w:w="1995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 xml:space="preserve">Разрешение </w:t>
            </w:r>
            <w:proofErr w:type="gramStart"/>
            <w:r>
              <w:rPr>
                <w:sz w:val="28"/>
                <w:szCs w:val="15"/>
              </w:rPr>
              <w:t>м</w:t>
            </w:r>
            <w:proofErr w:type="gramEnd"/>
          </w:p>
        </w:tc>
        <w:tc>
          <w:tcPr>
            <w:tcW w:w="144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120х120</w:t>
            </w:r>
          </w:p>
        </w:tc>
        <w:tc>
          <w:tcPr>
            <w:tcW w:w="1800" w:type="dxa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120х120</w:t>
            </w:r>
          </w:p>
        </w:tc>
        <w:tc>
          <w:tcPr>
            <w:tcW w:w="1980" w:type="dxa"/>
            <w:vAlign w:val="center"/>
          </w:tcPr>
          <w:p w:rsidR="00CE7A89" w:rsidRDefault="00CE7A89" w:rsidP="003B7099">
            <w:pPr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458х425</w:t>
            </w:r>
          </w:p>
        </w:tc>
        <w:tc>
          <w:tcPr>
            <w:tcW w:w="2520" w:type="dxa"/>
          </w:tcPr>
          <w:p w:rsidR="00CE7A89" w:rsidRDefault="00CE7A89" w:rsidP="003B7099">
            <w:pPr>
              <w:ind w:firstLine="709"/>
              <w:jc w:val="center"/>
              <w:rPr>
                <w:sz w:val="28"/>
              </w:rPr>
            </w:pPr>
            <w:r>
              <w:rPr>
                <w:sz w:val="28"/>
                <w:szCs w:val="15"/>
              </w:rPr>
              <w:t>484х506</w:t>
            </w:r>
          </w:p>
        </w:tc>
      </w:tr>
    </w:tbl>
    <w:p w:rsidR="00CE7A89" w:rsidRDefault="00CE7A89" w:rsidP="00CE7A89">
      <w:pPr>
        <w:ind w:firstLine="709"/>
        <w:jc w:val="both"/>
        <w:rPr>
          <w:sz w:val="28"/>
          <w:szCs w:val="20"/>
        </w:rPr>
      </w:pP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Для отдельных задач использование таких просмотровых изображений является достаточным. Можно отметить, что цена самих </w:t>
      </w:r>
      <w:proofErr w:type="gramStart"/>
      <w:r>
        <w:rPr>
          <w:sz w:val="28"/>
          <w:szCs w:val="20"/>
        </w:rPr>
        <w:t>снимков</w:t>
      </w:r>
      <w:proofErr w:type="gramEnd"/>
      <w:r>
        <w:rPr>
          <w:sz w:val="28"/>
          <w:szCs w:val="20"/>
        </w:rPr>
        <w:t xml:space="preserve"> прежде всего определяется пространственным разрешением. </w:t>
      </w:r>
      <w:proofErr w:type="gramStart"/>
      <w:r>
        <w:rPr>
          <w:sz w:val="28"/>
          <w:szCs w:val="20"/>
        </w:rPr>
        <w:t xml:space="preserve">Интересно, что снимки </w:t>
      </w:r>
      <w:proofErr w:type="spellStart"/>
      <w:r>
        <w:rPr>
          <w:sz w:val="28"/>
          <w:szCs w:val="20"/>
        </w:rPr>
        <w:lastRenderedPageBreak/>
        <w:t>Landsat</w:t>
      </w:r>
      <w:proofErr w:type="spellEnd"/>
      <w:r>
        <w:rPr>
          <w:sz w:val="28"/>
          <w:szCs w:val="20"/>
        </w:rPr>
        <w:t xml:space="preserve"> ETM+, которые намного лучше снимков SPOT HRV/ HRVIR спектрально (8 каналов вместо 4), превосходят их по охвату (185 </w:t>
      </w:r>
      <w:proofErr w:type="spellStart"/>
      <w:r>
        <w:rPr>
          <w:sz w:val="28"/>
          <w:szCs w:val="20"/>
        </w:rPr>
        <w:t>х</w:t>
      </w:r>
      <w:proofErr w:type="spellEnd"/>
      <w:r>
        <w:rPr>
          <w:sz w:val="28"/>
          <w:szCs w:val="20"/>
        </w:rPr>
        <w:t xml:space="preserve"> 170 и 60 </w:t>
      </w:r>
      <w:proofErr w:type="spellStart"/>
      <w:r>
        <w:rPr>
          <w:sz w:val="28"/>
          <w:szCs w:val="20"/>
        </w:rPr>
        <w:t>х</w:t>
      </w:r>
      <w:proofErr w:type="spellEnd"/>
      <w:r>
        <w:rPr>
          <w:sz w:val="28"/>
          <w:szCs w:val="20"/>
        </w:rPr>
        <w:t xml:space="preserve"> 60 км) и ненамного уступают по детальности (30 и 15 м по ср. с 20 и 10), стоят намного дешевле ($ 475 за сырой снимок по сравнению с $2180).</w:t>
      </w:r>
      <w:proofErr w:type="gramEnd"/>
    </w:p>
    <w:p w:rsidR="00CE7A89" w:rsidRDefault="00CE7A89" w:rsidP="00CE7A89">
      <w:pPr>
        <w:ind w:firstLine="709"/>
        <w:jc w:val="both"/>
        <w:rPr>
          <w:sz w:val="28"/>
          <w:szCs w:val="20"/>
        </w:rPr>
      </w:pP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>2) Съемочные системы высокого пространственного разрешения, высокая и низкая стоимость. Снимки ASTER.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Прежде </w:t>
      </w:r>
      <w:proofErr w:type="gramStart"/>
      <w:r>
        <w:rPr>
          <w:sz w:val="28"/>
          <w:szCs w:val="20"/>
        </w:rPr>
        <w:t>всего</w:t>
      </w:r>
      <w:proofErr w:type="gramEnd"/>
      <w:r>
        <w:rPr>
          <w:sz w:val="28"/>
          <w:szCs w:val="20"/>
        </w:rPr>
        <w:t xml:space="preserve"> следует отметить ASTER</w:t>
      </w:r>
      <w:r>
        <w:rPr>
          <w:sz w:val="28"/>
          <w:szCs w:val="15"/>
        </w:rPr>
        <w:t xml:space="preserve"> (</w:t>
      </w:r>
      <w:proofErr w:type="spellStart"/>
      <w:r>
        <w:rPr>
          <w:sz w:val="28"/>
          <w:szCs w:val="20"/>
        </w:rPr>
        <w:t>Advanced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Spaceborne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Thermal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Emission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and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Reflection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Radiometer</w:t>
      </w:r>
      <w:proofErr w:type="spellEnd"/>
      <w:r>
        <w:rPr>
          <w:sz w:val="28"/>
          <w:szCs w:val="20"/>
        </w:rPr>
        <w:t xml:space="preserve">) – это многозональный сканер высокого разрешения, работающий на борту спутника </w:t>
      </w:r>
      <w:proofErr w:type="spellStart"/>
      <w:r>
        <w:rPr>
          <w:sz w:val="28"/>
          <w:szCs w:val="20"/>
        </w:rPr>
        <w:t>Terra</w:t>
      </w:r>
      <w:proofErr w:type="spellEnd"/>
      <w:r>
        <w:rPr>
          <w:sz w:val="28"/>
          <w:szCs w:val="20"/>
        </w:rPr>
        <w:t>, запущенного в декабре 1999 г. Всего у инструмента 14 спектральных каналов: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Таблица 2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61"/>
        <w:gridCol w:w="3156"/>
        <w:gridCol w:w="2654"/>
      </w:tblGrid>
      <w:tr w:rsidR="00CE7A89" w:rsidTr="003B7099">
        <w:tblPrEx>
          <w:tblCellMar>
            <w:top w:w="0" w:type="dxa"/>
            <w:bottom w:w="0" w:type="dxa"/>
          </w:tblCellMar>
        </w:tblPrEx>
        <w:tc>
          <w:tcPr>
            <w:tcW w:w="3888" w:type="dxa"/>
          </w:tcPr>
          <w:p w:rsidR="00CE7A89" w:rsidRDefault="00CE7A89" w:rsidP="003B7099">
            <w:pPr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3 канала в видимом и ближнем инфракрасном </w:t>
            </w:r>
            <w:proofErr w:type="gramStart"/>
            <w:r>
              <w:rPr>
                <w:sz w:val="28"/>
                <w:szCs w:val="20"/>
              </w:rPr>
              <w:t>диапазонах</w:t>
            </w:r>
            <w:proofErr w:type="gramEnd"/>
            <w:r>
              <w:rPr>
                <w:sz w:val="28"/>
                <w:szCs w:val="20"/>
              </w:rPr>
              <w:t xml:space="preserve"> </w:t>
            </w:r>
            <w:r>
              <w:rPr>
                <w:sz w:val="28"/>
                <w:szCs w:val="20"/>
              </w:rPr>
              <w:br/>
              <w:t>разрешение 15 м:</w:t>
            </w:r>
            <w:r>
              <w:rPr>
                <w:sz w:val="28"/>
                <w:szCs w:val="15"/>
              </w:rPr>
              <w:br/>
              <w:t xml:space="preserve">1: 0.52 – 0.60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(направление съемки: надир)</w:t>
            </w:r>
            <w:r>
              <w:rPr>
                <w:sz w:val="28"/>
                <w:szCs w:val="15"/>
              </w:rPr>
              <w:br/>
              <w:t xml:space="preserve">2: 0.63 – 0.69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(направление съемки: надир)</w:t>
            </w:r>
            <w:r>
              <w:rPr>
                <w:sz w:val="28"/>
                <w:szCs w:val="15"/>
              </w:rPr>
              <w:br/>
              <w:t xml:space="preserve">3: 0.76 – 0.86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(направление съемки: надир)</w:t>
            </w:r>
            <w:r>
              <w:rPr>
                <w:sz w:val="28"/>
                <w:szCs w:val="15"/>
              </w:rPr>
              <w:br/>
              <w:t xml:space="preserve">3b: 0.76 – 0.86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(направление 27.6° назад, для стереосъемки)</w:t>
            </w:r>
          </w:p>
        </w:tc>
        <w:tc>
          <w:tcPr>
            <w:tcW w:w="3240" w:type="dxa"/>
          </w:tcPr>
          <w:p w:rsidR="00CE7A89" w:rsidRDefault="00CE7A89" w:rsidP="003B7099">
            <w:pPr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6 каналов в среднем инфракрасном диапазоне </w:t>
            </w:r>
            <w:r>
              <w:rPr>
                <w:sz w:val="28"/>
                <w:szCs w:val="20"/>
              </w:rPr>
              <w:br/>
              <w:t>разрешение 30 м:</w:t>
            </w:r>
            <w:r>
              <w:rPr>
                <w:sz w:val="28"/>
                <w:szCs w:val="20"/>
              </w:rPr>
              <w:br/>
            </w:r>
            <w:r>
              <w:rPr>
                <w:sz w:val="28"/>
                <w:szCs w:val="15"/>
              </w:rPr>
              <w:t xml:space="preserve">4: 1.600 – 1.700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</w:t>
            </w:r>
            <w:r>
              <w:rPr>
                <w:sz w:val="28"/>
                <w:szCs w:val="15"/>
              </w:rPr>
              <w:br/>
              <w:t xml:space="preserve">5: 2.145 – 2.185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</w:t>
            </w:r>
            <w:r>
              <w:rPr>
                <w:sz w:val="28"/>
                <w:szCs w:val="15"/>
              </w:rPr>
              <w:br/>
              <w:t xml:space="preserve">6: 2.185 – 2.225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</w:t>
            </w:r>
            <w:r>
              <w:rPr>
                <w:sz w:val="28"/>
                <w:szCs w:val="15"/>
              </w:rPr>
              <w:br/>
              <w:t xml:space="preserve">7: 2.235 – 2.285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</w:t>
            </w:r>
            <w:r>
              <w:rPr>
                <w:sz w:val="28"/>
                <w:szCs w:val="15"/>
              </w:rPr>
              <w:br/>
              <w:t xml:space="preserve">8: 2.295 – 2.365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t xml:space="preserve"> </w:t>
            </w:r>
            <w:r>
              <w:rPr>
                <w:sz w:val="28"/>
                <w:szCs w:val="15"/>
              </w:rPr>
              <w:br/>
              <w:t xml:space="preserve">9: 2.360 – 2.430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</w:p>
        </w:tc>
        <w:tc>
          <w:tcPr>
            <w:tcW w:w="2726" w:type="dxa"/>
          </w:tcPr>
          <w:p w:rsidR="00CE7A89" w:rsidRDefault="00CE7A89" w:rsidP="003B7099">
            <w:pPr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5 каналов в тепловом диапазоне</w:t>
            </w:r>
            <w:r>
              <w:rPr>
                <w:sz w:val="28"/>
                <w:szCs w:val="20"/>
              </w:rPr>
              <w:br/>
              <w:t>разрешение 90 м:</w:t>
            </w:r>
            <w:r>
              <w:rPr>
                <w:sz w:val="28"/>
                <w:szCs w:val="15"/>
              </w:rPr>
              <w:br/>
              <w:t xml:space="preserve">10: 8.125 – 8.475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br/>
              <w:t xml:space="preserve">11: 8.475 – 8.825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br/>
              <w:t xml:space="preserve">12: 8.925 – 9.275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br/>
              <w:t xml:space="preserve">13: 10.25 – 10.95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  <w:r>
              <w:rPr>
                <w:sz w:val="28"/>
                <w:szCs w:val="15"/>
              </w:rPr>
              <w:br/>
              <w:t xml:space="preserve">14: 10.95 – 11.65 </w:t>
            </w:r>
            <w:proofErr w:type="spellStart"/>
            <w:r>
              <w:rPr>
                <w:sz w:val="28"/>
                <w:szCs w:val="15"/>
              </w:rPr>
              <w:t>µm</w:t>
            </w:r>
            <w:proofErr w:type="spellEnd"/>
          </w:p>
        </w:tc>
      </w:tr>
    </w:tbl>
    <w:p w:rsidR="00CE7A89" w:rsidRDefault="00CE7A89" w:rsidP="00CE7A89">
      <w:pPr>
        <w:ind w:firstLine="709"/>
        <w:jc w:val="center"/>
        <w:rPr>
          <w:sz w:val="28"/>
          <w:szCs w:val="20"/>
        </w:rPr>
      </w:pP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Пространственный охват снимков: 60 </w:t>
      </w:r>
      <w:proofErr w:type="spellStart"/>
      <w:r>
        <w:rPr>
          <w:sz w:val="28"/>
          <w:szCs w:val="20"/>
        </w:rPr>
        <w:t>х</w:t>
      </w:r>
      <w:proofErr w:type="spellEnd"/>
      <w:r>
        <w:rPr>
          <w:sz w:val="28"/>
          <w:szCs w:val="20"/>
        </w:rPr>
        <w:t xml:space="preserve"> 60 км. Возможно отклонение оси съемки от надира до +/- 106 км для каналов теплового и среднего инфракрасного диапазона, и до +/- 314 км для видимого и ближнего инфракрасного диапазона. Это позволяет обеспечить глобальный охват </w:t>
      </w:r>
      <w:proofErr w:type="spellStart"/>
      <w:r>
        <w:rPr>
          <w:sz w:val="28"/>
          <w:szCs w:val="20"/>
        </w:rPr>
        <w:t>снмками</w:t>
      </w:r>
      <w:proofErr w:type="spellEnd"/>
      <w:r>
        <w:rPr>
          <w:sz w:val="28"/>
          <w:szCs w:val="20"/>
        </w:rPr>
        <w:t xml:space="preserve"> как минимум раз в 16 дней во всех 14 каналах и раз в пять дней в трех каналах видимого и ближнего инфракрасного диапазона.</w:t>
      </w: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 xml:space="preserve">Поиск и заказ данных осуществляется через EOS </w:t>
      </w:r>
      <w:proofErr w:type="spellStart"/>
      <w:r>
        <w:rPr>
          <w:sz w:val="28"/>
          <w:szCs w:val="20"/>
        </w:rPr>
        <w:t>Data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Gateway</w:t>
      </w:r>
      <w:proofErr w:type="spellEnd"/>
      <w:r>
        <w:rPr>
          <w:sz w:val="28"/>
          <w:szCs w:val="20"/>
        </w:rPr>
        <w:t xml:space="preserve">: </w:t>
      </w:r>
      <w:r>
        <w:rPr>
          <w:sz w:val="28"/>
          <w:szCs w:val="20"/>
        </w:rPr>
        <w:br/>
      </w:r>
      <w:hyperlink r:id="rId10" w:history="1">
        <w:r>
          <w:rPr>
            <w:rStyle w:val="a4"/>
            <w:sz w:val="28"/>
          </w:rPr>
          <w:t>https://wist.echo.nasa.gov/api/</w:t>
        </w:r>
      </w:hyperlink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t>Возможно получение снимков через Интернет, по протоколу FTP (как правило, данные готовы для перекачки через несколько часов, иногда в течение 1-2 дней). Большой объем снимков (около 120 Мб для полного снимка уровня 1В) и ограниченное время доступа (3 дня с момента заказа, 24 часа с момента первого доступа) требует высокоскоростного подсоединения, желательно программное обеспечения с возможностью «</w:t>
      </w:r>
      <w:proofErr w:type="spellStart"/>
      <w:r>
        <w:rPr>
          <w:sz w:val="28"/>
          <w:szCs w:val="20"/>
        </w:rPr>
        <w:t>докачки</w:t>
      </w:r>
      <w:proofErr w:type="spellEnd"/>
      <w:r>
        <w:rPr>
          <w:sz w:val="28"/>
          <w:szCs w:val="20"/>
        </w:rPr>
        <w:t>» при прерывании. Возможно и получение CD-ROM по почте из США (USGS). Снимки поступают в формате HDF.</w:t>
      </w:r>
    </w:p>
    <w:p w:rsidR="00CE7A89" w:rsidRDefault="00CE7A89" w:rsidP="00CE7A89">
      <w:pPr>
        <w:ind w:firstLine="709"/>
        <w:jc w:val="both"/>
        <w:rPr>
          <w:sz w:val="28"/>
        </w:rPr>
      </w:pPr>
      <w:r>
        <w:rPr>
          <w:sz w:val="28"/>
          <w:szCs w:val="20"/>
        </w:rPr>
        <w:lastRenderedPageBreak/>
        <w:t xml:space="preserve">Более полная информация о съемочной системе приведена по адресу: </w:t>
      </w:r>
      <w:hyperlink r:id="rId11" w:history="1">
        <w:r>
          <w:rPr>
            <w:rStyle w:val="a4"/>
            <w:sz w:val="28"/>
            <w:szCs w:val="20"/>
          </w:rPr>
          <w:t>http://asterweb.jpl.nasa.gov/</w:t>
        </w:r>
      </w:hyperlink>
    </w:p>
    <w:p w:rsidR="00CE7A89" w:rsidRDefault="00CE7A89" w:rsidP="00CE7A89">
      <w:pPr>
        <w:ind w:firstLine="709"/>
        <w:jc w:val="both"/>
        <w:rPr>
          <w:sz w:val="28"/>
          <w:szCs w:val="20"/>
        </w:rPr>
      </w:pP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3)Дорогие коммерческие снимки </w:t>
      </w:r>
      <w:proofErr w:type="gramStart"/>
      <w:r>
        <w:rPr>
          <w:sz w:val="28"/>
          <w:szCs w:val="20"/>
        </w:rPr>
        <w:t>характеризуются</w:t>
      </w:r>
      <w:proofErr w:type="gramEnd"/>
      <w:r>
        <w:rPr>
          <w:sz w:val="28"/>
          <w:szCs w:val="20"/>
        </w:rPr>
        <w:t xml:space="preserve"> прежде всего высоким пространственным разрешением (</w:t>
      </w:r>
      <w:proofErr w:type="spellStart"/>
      <w:r>
        <w:rPr>
          <w:sz w:val="28"/>
          <w:szCs w:val="20"/>
        </w:rPr>
        <w:t>Ikonos</w:t>
      </w:r>
      <w:proofErr w:type="spellEnd"/>
      <w:r>
        <w:rPr>
          <w:sz w:val="28"/>
          <w:szCs w:val="20"/>
        </w:rPr>
        <w:t xml:space="preserve"> и др., 1-4 м). При относительно низкой цене за квадратный километр (от $20-30) минимальная сумма заказа составляет несколько тысяч долларов. 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Некоторые фотографические снимки высокого разрешения (2-10 м) 30-40-летней давности (например, снимки американских миссий CORONA, LANYARD, ARGON 1961-1972 гг., среди которых сотни тысяч снимков на территорию России) можно приобрести по низкой цене, они общедоступны через серверы Геологической съемки США.</w:t>
      </w:r>
    </w:p>
    <w:p w:rsidR="00CE7A89" w:rsidRDefault="00CE7A89" w:rsidP="00CE7A89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Российские фотоснимки высокого разрешения продает СП «</w:t>
      </w:r>
      <w:proofErr w:type="spellStart"/>
      <w:r>
        <w:rPr>
          <w:sz w:val="28"/>
          <w:szCs w:val="20"/>
        </w:rPr>
        <w:t>Совинформспутник</w:t>
      </w:r>
      <w:proofErr w:type="spellEnd"/>
      <w:r>
        <w:rPr>
          <w:sz w:val="28"/>
          <w:szCs w:val="20"/>
        </w:rPr>
        <w:t>».</w:t>
      </w:r>
    </w:p>
    <w:p w:rsidR="00CE7A89" w:rsidRPr="009D5931" w:rsidRDefault="00CE7A89" w:rsidP="00CE7A89">
      <w:pPr>
        <w:ind w:firstLine="709"/>
        <w:jc w:val="both"/>
        <w:rPr>
          <w:sz w:val="28"/>
        </w:rPr>
      </w:pPr>
    </w:p>
    <w:p w:rsidR="00CE7A89" w:rsidRPr="009D5931" w:rsidRDefault="00CE7A89" w:rsidP="00CE7A89">
      <w:pPr>
        <w:jc w:val="center"/>
      </w:pPr>
    </w:p>
    <w:p w:rsidR="00CE7A89" w:rsidRDefault="00CE7A89" w:rsidP="00CE7A89">
      <w:pPr>
        <w:jc w:val="both"/>
        <w:rPr>
          <w:sz w:val="28"/>
        </w:rPr>
      </w:pPr>
    </w:p>
    <w:p w:rsidR="00DA0DD0" w:rsidRDefault="00DA0DD0"/>
    <w:sectPr w:rsidR="00DA0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16715"/>
    <w:multiLevelType w:val="hybridMultilevel"/>
    <w:tmpl w:val="A7561864"/>
    <w:lvl w:ilvl="0" w:tplc="DE9CA1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E7A89"/>
    <w:rsid w:val="001D2A6E"/>
    <w:rsid w:val="00313628"/>
    <w:rsid w:val="004220A4"/>
    <w:rsid w:val="005D579B"/>
    <w:rsid w:val="008A0A48"/>
    <w:rsid w:val="00A3407E"/>
    <w:rsid w:val="00AD163E"/>
    <w:rsid w:val="00CE7A89"/>
    <w:rsid w:val="00DA0DD0"/>
    <w:rsid w:val="00F95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E7A89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A3407E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rsid w:val="00CE7A8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4">
    <w:name w:val="Hyperlink"/>
    <w:basedOn w:val="a0"/>
    <w:semiHidden/>
    <w:rsid w:val="00CE7A89"/>
    <w:rPr>
      <w:color w:val="0000FF"/>
      <w:u w:val="single"/>
    </w:rPr>
  </w:style>
  <w:style w:type="character" w:styleId="a5">
    <w:name w:val="Strong"/>
    <w:basedOn w:val="a0"/>
    <w:qFormat/>
    <w:rsid w:val="00CE7A89"/>
    <w:rPr>
      <w:b/>
      <w:bCs/>
    </w:rPr>
  </w:style>
  <w:style w:type="paragraph" w:styleId="a6">
    <w:name w:val="List Paragraph"/>
    <w:basedOn w:val="a"/>
    <w:uiPriority w:val="34"/>
    <w:qFormat/>
    <w:rsid w:val="00F95C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srsi.msu.edu/trfic/browser/browser_trfic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glcf.umd.edu/index.s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ransparentworld.ru/landsat/tw_club.htm" TargetMode="External"/><Relationship Id="rId11" Type="http://schemas.openxmlformats.org/officeDocument/2006/relationships/hyperlink" Target="http://asterweb.jpl.nasa.gov/" TargetMode="External"/><Relationship Id="rId5" Type="http://schemas.openxmlformats.org/officeDocument/2006/relationships/hyperlink" Target="http://edcwww.cr.usgs.gov/webglis" TargetMode="External"/><Relationship Id="rId10" Type="http://schemas.openxmlformats.org/officeDocument/2006/relationships/hyperlink" Target="https://wist.echo.nasa.gov/ap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potimage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1189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2020-08-02T02:58:00Z</dcterms:created>
  <dcterms:modified xsi:type="dcterms:W3CDTF">2020-08-02T03:08:00Z</dcterms:modified>
</cp:coreProperties>
</file>